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EA64" w14:textId="77777777" w:rsidR="000B7294" w:rsidRDefault="00277E9E" w:rsidP="00277E9E">
      <w:pPr>
        <w:jc w:val="both"/>
        <w:rPr>
          <w:b/>
        </w:rPr>
      </w:pPr>
      <w:r>
        <w:rPr>
          <w:b/>
        </w:rPr>
        <w:t xml:space="preserve">SYNTHETIC FORM FOR A BOARD CERTIFIED TRAINING UNIT </w:t>
      </w:r>
    </w:p>
    <w:p w14:paraId="70E9C309" w14:textId="77777777" w:rsidR="000B7294" w:rsidRDefault="00277E9E" w:rsidP="00277E9E">
      <w:pPr>
        <w:jc w:val="both"/>
      </w:pPr>
      <w:r>
        <w:rPr>
          <w:b/>
        </w:rPr>
        <w:t>UNIT NAME:</w:t>
      </w:r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, Ankara City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</w:p>
    <w:p w14:paraId="52EC1FC3" w14:textId="77777777" w:rsidR="000B7294" w:rsidRDefault="00277E9E" w:rsidP="00277E9E">
      <w:pPr>
        <w:jc w:val="both"/>
        <w:rPr>
          <w:b/>
        </w:rPr>
      </w:pPr>
      <w:r>
        <w:rPr>
          <w:b/>
        </w:rPr>
        <w:t>ADDRESS:</w:t>
      </w:r>
      <w:r>
        <w:t xml:space="preserve"> Ankara Şehir Hastanesi Fizik Tedavi ve Rehabilitasyon Hastanesi, Üniversiteler Mahallesi Bilkent Cad. No: 1 06800, Bilkent/Ankara</w:t>
      </w:r>
    </w:p>
    <w:p w14:paraId="478B6078" w14:textId="77777777" w:rsidR="000B7294" w:rsidRDefault="00277E9E" w:rsidP="00277E9E">
      <w:pPr>
        <w:jc w:val="both"/>
      </w:pPr>
      <w:r>
        <w:rPr>
          <w:b/>
        </w:rPr>
        <w:t>NAME OF THE UNIT RESPONSIBLE:</w:t>
      </w:r>
      <w:r>
        <w:t xml:space="preserve"> Prof. Evren Yaşar, MD </w:t>
      </w:r>
    </w:p>
    <w:p w14:paraId="4900B342" w14:textId="77777777" w:rsidR="000B7294" w:rsidRDefault="00277E9E" w:rsidP="00277E9E">
      <w:pPr>
        <w:jc w:val="both"/>
      </w:pPr>
      <w:r>
        <w:rPr>
          <w:b/>
        </w:rPr>
        <w:t>TEL.:</w:t>
      </w:r>
      <w:r>
        <w:t xml:space="preserve"> +90-312-5526000, </w:t>
      </w:r>
      <w:proofErr w:type="spellStart"/>
      <w:r>
        <w:t>ext</w:t>
      </w:r>
      <w:proofErr w:type="spellEnd"/>
      <w:r>
        <w:t xml:space="preserve">. 902409 </w:t>
      </w:r>
    </w:p>
    <w:p w14:paraId="3AE9D8BF" w14:textId="77777777" w:rsidR="000B7294" w:rsidRDefault="00277E9E" w:rsidP="00277E9E">
      <w:pPr>
        <w:jc w:val="both"/>
      </w:pPr>
      <w:r>
        <w:rPr>
          <w:b/>
        </w:rPr>
        <w:t>E-MAIL:</w:t>
      </w:r>
      <w:r>
        <w:t xml:space="preserve"> evrenyasar@yahoo.com</w:t>
      </w:r>
    </w:p>
    <w:p w14:paraId="382CF533" w14:textId="77777777" w:rsidR="000B7294" w:rsidRDefault="000B7294" w:rsidP="00277E9E">
      <w:pPr>
        <w:jc w:val="both"/>
      </w:pPr>
    </w:p>
    <w:p w14:paraId="2FC768E4" w14:textId="77777777" w:rsidR="00637FFC" w:rsidRDefault="00277E9E" w:rsidP="00277E9E">
      <w:pPr>
        <w:jc w:val="both"/>
      </w:pPr>
      <w:r>
        <w:rPr>
          <w:b/>
        </w:rPr>
        <w:t xml:space="preserve">Main </w:t>
      </w:r>
      <w:proofErr w:type="spellStart"/>
      <w:r>
        <w:rPr>
          <w:b/>
        </w:rPr>
        <w:t>clinical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activities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main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workload</w:t>
      </w:r>
      <w:proofErr w:type="spellEnd"/>
      <w:r>
        <w:t xml:space="preserve">: Brain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subacute</w:t>
      </w:r>
      <w:proofErr w:type="spellEnd"/>
      <w:r>
        <w:t xml:space="preserve"> </w:t>
      </w:r>
      <w:proofErr w:type="spellStart"/>
      <w:r>
        <w:t>neurorehabilitation</w:t>
      </w:r>
      <w:proofErr w:type="spellEnd"/>
      <w:r>
        <w:t xml:space="preserve">, </w:t>
      </w:r>
      <w:proofErr w:type="spellStart"/>
      <w:r>
        <w:t>rheumatology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rheumatologic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orthopaedic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interventional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cardiopulmonary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neurogenic</w:t>
      </w:r>
      <w:proofErr w:type="spellEnd"/>
      <w:r>
        <w:t xml:space="preserve"> </w:t>
      </w:r>
      <w:proofErr w:type="spellStart"/>
      <w:r>
        <w:t>swallowing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 w:rsidR="00637FFC">
        <w:t>rehabilitation</w:t>
      </w:r>
      <w:proofErr w:type="spellEnd"/>
      <w:r w:rsidR="00637FFC">
        <w:t xml:space="preserve"> of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oncologic</w:t>
      </w:r>
      <w:proofErr w:type="spellEnd"/>
      <w:r>
        <w:t xml:space="preserve"> </w:t>
      </w:r>
      <w:proofErr w:type="spellStart"/>
      <w:r>
        <w:t>rehabiliation</w:t>
      </w:r>
      <w:proofErr w:type="spellEnd"/>
      <w:r>
        <w:t xml:space="preserve"> &amp; </w:t>
      </w:r>
      <w:proofErr w:type="spellStart"/>
      <w:r>
        <w:t>lymphedema</w:t>
      </w:r>
      <w:proofErr w:type="spellEnd"/>
      <w:r>
        <w:t xml:space="preserve">, </w:t>
      </w:r>
      <w:proofErr w:type="spellStart"/>
      <w:r>
        <w:t>orthosis</w:t>
      </w:r>
      <w:proofErr w:type="spellEnd"/>
      <w:r>
        <w:t xml:space="preserve"> &amp;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aquatherapy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hydrotherapy</w:t>
      </w:r>
      <w:proofErr w:type="spellEnd"/>
      <w:r>
        <w:t xml:space="preserve">,  </w:t>
      </w:r>
      <w:proofErr w:type="spellStart"/>
      <w:r>
        <w:t>robotic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>.</w:t>
      </w:r>
    </w:p>
    <w:p w14:paraId="100FB19F" w14:textId="77777777" w:rsidR="000B7294" w:rsidRDefault="00277E9E" w:rsidP="00277E9E">
      <w:pPr>
        <w:jc w:val="both"/>
      </w:pPr>
      <w:proofErr w:type="spellStart"/>
      <w:r w:rsidRPr="00637FFC">
        <w:rPr>
          <w:b/>
        </w:rPr>
        <w:t>Specific</w:t>
      </w:r>
      <w:proofErr w:type="spellEnd"/>
      <w:r w:rsidRPr="00637FFC">
        <w:rPr>
          <w:b/>
        </w:rPr>
        <w:t xml:space="preserve"> </w:t>
      </w:r>
      <w:proofErr w:type="spellStart"/>
      <w:r w:rsidRPr="00637FFC">
        <w:rPr>
          <w:b/>
        </w:rPr>
        <w:t>research</w:t>
      </w:r>
      <w:proofErr w:type="spellEnd"/>
      <w:r w:rsidRPr="00637FFC">
        <w:rPr>
          <w:b/>
        </w:rPr>
        <w:t xml:space="preserve"> </w:t>
      </w:r>
      <w:proofErr w:type="spellStart"/>
      <w:r w:rsidRPr="00637FFC">
        <w:rPr>
          <w:b/>
        </w:rPr>
        <w:t>interests</w:t>
      </w:r>
      <w:proofErr w:type="spellEnd"/>
      <w:r w:rsidRPr="00637FFC">
        <w:rPr>
          <w:b/>
        </w:rPr>
        <w:t xml:space="preserve"> of </w:t>
      </w:r>
      <w:proofErr w:type="spellStart"/>
      <w:r w:rsidRPr="00637FFC">
        <w:rPr>
          <w:b/>
        </w:rPr>
        <w:t>the</w:t>
      </w:r>
      <w:proofErr w:type="spellEnd"/>
      <w:r w:rsidRPr="00637FFC">
        <w:rPr>
          <w:b/>
        </w:rPr>
        <w:t xml:space="preserve"> </w:t>
      </w:r>
      <w:proofErr w:type="spellStart"/>
      <w:r w:rsidRPr="00637FFC">
        <w:rPr>
          <w:b/>
        </w:rPr>
        <w:t>unit</w:t>
      </w:r>
      <w:proofErr w:type="spellEnd"/>
      <w:r w:rsidRPr="00637FFC">
        <w:rPr>
          <w:b/>
        </w:rPr>
        <w:t>:</w:t>
      </w:r>
      <w:r>
        <w:t xml:space="preserve"> </w:t>
      </w:r>
      <w:proofErr w:type="spellStart"/>
      <w:r>
        <w:t>Neurorehabilitation</w:t>
      </w:r>
      <w:proofErr w:type="spellEnd"/>
      <w:r>
        <w:t xml:space="preserve"> (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),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electroneuromyography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non-invasive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,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interventional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rheumatologic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451DDC7B" w14:textId="77777777" w:rsidR="000B7294" w:rsidRDefault="000B7294" w:rsidP="00277E9E">
      <w:pPr>
        <w:jc w:val="both"/>
      </w:pPr>
    </w:p>
    <w:p w14:paraId="25A02B9C" w14:textId="77777777" w:rsidR="000B7294" w:rsidRDefault="00277E9E" w:rsidP="00277E9E">
      <w:pPr>
        <w:jc w:val="both"/>
      </w:pPr>
      <w:proofErr w:type="spellStart"/>
      <w:r>
        <w:rPr>
          <w:b/>
        </w:rPr>
        <w:t>List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years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unit's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programme</w:t>
      </w:r>
      <w:proofErr w:type="spellEnd"/>
      <w:r>
        <w:rPr>
          <w:b/>
        </w:rPr>
        <w:t>:</w:t>
      </w:r>
      <w:r>
        <w:t xml:space="preserve"> </w:t>
      </w:r>
    </w:p>
    <w:p w14:paraId="0CB5B9BF" w14:textId="77777777" w:rsidR="000B7294" w:rsidRDefault="00277E9E" w:rsidP="00277E9E">
      <w:pPr>
        <w:jc w:val="both"/>
      </w:pPr>
      <w:r>
        <w:t xml:space="preserve">1. Aras B, İnal Ö, </w:t>
      </w:r>
      <w:proofErr w:type="spellStart"/>
      <w:r>
        <w:t>Kesikburun</w:t>
      </w:r>
      <w:proofErr w:type="spellEnd"/>
      <w:r>
        <w:t xml:space="preserve"> S, Yaşar E.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Speech </w:t>
      </w:r>
      <w:proofErr w:type="spellStart"/>
      <w:r>
        <w:t>and</w:t>
      </w:r>
      <w:proofErr w:type="spellEnd"/>
      <w:r>
        <w:t xml:space="preserve"> Language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in Post-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Aphasia</w:t>
      </w:r>
      <w:proofErr w:type="spellEnd"/>
      <w:r>
        <w:t xml:space="preserve">. J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Cerebrovasc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. 2020 Oct;29(10):105132. </w:t>
      </w:r>
      <w:proofErr w:type="spellStart"/>
      <w:r>
        <w:t>doi</w:t>
      </w:r>
      <w:proofErr w:type="spellEnd"/>
      <w:r>
        <w:t xml:space="preserve">: 10.1016/j.jstrokecerebrovasdis.2020.105132. </w:t>
      </w:r>
      <w:proofErr w:type="spellStart"/>
      <w:r>
        <w:t>Epub</w:t>
      </w:r>
      <w:proofErr w:type="spellEnd"/>
      <w:r>
        <w:t xml:space="preserve"> 2020 Jul 28. PMID: 32912512.</w:t>
      </w:r>
    </w:p>
    <w:p w14:paraId="32A37F19" w14:textId="77777777" w:rsidR="000B7294" w:rsidRDefault="00277E9E" w:rsidP="00277E9E">
      <w:pPr>
        <w:jc w:val="both"/>
      </w:pPr>
      <w:r>
        <w:t xml:space="preserve">2. Aras B, Yaşar E, </w:t>
      </w:r>
      <w:proofErr w:type="spellStart"/>
      <w:r>
        <w:t>Kesikburun</w:t>
      </w:r>
      <w:proofErr w:type="spellEnd"/>
      <w:r>
        <w:t xml:space="preserve"> S, Türker D, Tok F, Yılmaz B.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of </w:t>
      </w:r>
      <w:proofErr w:type="spellStart"/>
      <w:r>
        <w:t>partial</w:t>
      </w:r>
      <w:proofErr w:type="spellEnd"/>
      <w:r>
        <w:t xml:space="preserve"> body </w:t>
      </w:r>
      <w:proofErr w:type="spellStart"/>
      <w:r>
        <w:t>weight-supported</w:t>
      </w:r>
      <w:proofErr w:type="spellEnd"/>
      <w:r>
        <w:t xml:space="preserve"> </w:t>
      </w:r>
      <w:proofErr w:type="spellStart"/>
      <w:r>
        <w:t>treadmill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, </w:t>
      </w:r>
      <w:proofErr w:type="spellStart"/>
      <w:r>
        <w:t>robotic-assisted</w:t>
      </w:r>
      <w:proofErr w:type="spellEnd"/>
      <w:r>
        <w:t xml:space="preserve"> </w:t>
      </w:r>
      <w:proofErr w:type="spellStart"/>
      <w:r>
        <w:t>treadmill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anti-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treadmill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in </w:t>
      </w:r>
      <w:proofErr w:type="spellStart"/>
      <w:r>
        <w:t>spastic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palsy</w:t>
      </w:r>
      <w:proofErr w:type="spellEnd"/>
      <w:r>
        <w:t xml:space="preserve">. </w:t>
      </w:r>
      <w:proofErr w:type="spellStart"/>
      <w:r>
        <w:t>Turk</w:t>
      </w:r>
      <w:proofErr w:type="spellEnd"/>
      <w:r>
        <w:t xml:space="preserve"> J </w:t>
      </w:r>
      <w:proofErr w:type="spellStart"/>
      <w:r>
        <w:t>Phys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Rehabil</w:t>
      </w:r>
      <w:proofErr w:type="spellEnd"/>
      <w:r>
        <w:t xml:space="preserve">. 2019 </w:t>
      </w:r>
      <w:proofErr w:type="spellStart"/>
      <w:r>
        <w:t>Nov</w:t>
      </w:r>
      <w:proofErr w:type="spellEnd"/>
      <w:r>
        <w:t xml:space="preserve"> 22;65(4):361-370. </w:t>
      </w:r>
      <w:proofErr w:type="spellStart"/>
      <w:r>
        <w:t>doi</w:t>
      </w:r>
      <w:proofErr w:type="spellEnd"/>
      <w:r>
        <w:t>: 10.5606/tftrd.2019.3078. PMID: 31893273; PMCID: PMC6935733.</w:t>
      </w:r>
    </w:p>
    <w:p w14:paraId="454FAA17" w14:textId="77777777" w:rsidR="000B7294" w:rsidRPr="00D91A11" w:rsidRDefault="00277E9E" w:rsidP="00277E9E">
      <w:pPr>
        <w:jc w:val="both"/>
        <w:rPr>
          <w:rFonts w:ascii="Calibri" w:hAnsi="Calibri" w:cs="Calibri"/>
        </w:rPr>
      </w:pPr>
      <w:r w:rsidRPr="00D91A11">
        <w:rPr>
          <w:rFonts w:ascii="Calibri" w:hAnsi="Calibri" w:cs="Calibri"/>
        </w:rPr>
        <w:t xml:space="preserve">3. </w:t>
      </w:r>
      <w:proofErr w:type="spellStart"/>
      <w:r w:rsidR="00D91A11" w:rsidRPr="00D91A11">
        <w:rPr>
          <w:rFonts w:ascii="Calibri" w:hAnsi="Calibri" w:cs="Calibri"/>
          <w:shd w:val="clear" w:color="auto" w:fill="FFFFFF"/>
        </w:rPr>
        <w:t>Kavakci</w:t>
      </w:r>
      <w:proofErr w:type="spellEnd"/>
      <w:r w:rsidR="00D91A11" w:rsidRPr="00D91A11">
        <w:rPr>
          <w:rFonts w:ascii="Calibri" w:hAnsi="Calibri" w:cs="Calibri"/>
          <w:shd w:val="clear" w:color="auto" w:fill="FFFFFF"/>
        </w:rPr>
        <w:t xml:space="preserve"> M, Koyuncu E, </w:t>
      </w:r>
      <w:proofErr w:type="spellStart"/>
      <w:r w:rsidR="00D91A11" w:rsidRPr="00D91A11">
        <w:rPr>
          <w:rFonts w:ascii="Calibri" w:hAnsi="Calibri" w:cs="Calibri"/>
          <w:shd w:val="clear" w:color="auto" w:fill="FFFFFF"/>
        </w:rPr>
        <w:t>Tanriverdi</w:t>
      </w:r>
      <w:proofErr w:type="spellEnd"/>
      <w:r w:rsidR="00D91A11" w:rsidRPr="00D91A11">
        <w:rPr>
          <w:rFonts w:ascii="Calibri" w:hAnsi="Calibri" w:cs="Calibri"/>
          <w:shd w:val="clear" w:color="auto" w:fill="FFFFFF"/>
        </w:rPr>
        <w:t xml:space="preserve"> M, </w:t>
      </w:r>
      <w:proofErr w:type="spellStart"/>
      <w:r w:rsidR="00D91A11" w:rsidRPr="00D91A11">
        <w:rPr>
          <w:rFonts w:ascii="Calibri" w:hAnsi="Calibri" w:cs="Calibri"/>
          <w:shd w:val="clear" w:color="auto" w:fill="FFFFFF"/>
        </w:rPr>
        <w:t>Adiguzel</w:t>
      </w:r>
      <w:proofErr w:type="spellEnd"/>
      <w:r w:rsidR="00D91A11" w:rsidRPr="00D91A11">
        <w:rPr>
          <w:rFonts w:ascii="Calibri" w:hAnsi="Calibri" w:cs="Calibri"/>
          <w:shd w:val="clear" w:color="auto" w:fill="FFFFFF"/>
        </w:rPr>
        <w:t xml:space="preserve"> E, </w:t>
      </w:r>
      <w:r w:rsidR="00D91A11" w:rsidRPr="00D91A11">
        <w:rPr>
          <w:rFonts w:ascii="Calibri" w:hAnsi="Calibri" w:cs="Calibri"/>
          <w:bCs/>
          <w:shd w:val="clear" w:color="auto" w:fill="FFFFFF"/>
        </w:rPr>
        <w:t xml:space="preserve">Yasar E. </w:t>
      </w:r>
      <w:hyperlink r:id="rId4" w:history="1"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The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inter-rater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reliability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the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Turkish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version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Aphasia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Rapid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Test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for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stroke</w:t>
        </w:r>
        <w:proofErr w:type="spellEnd"/>
        <w:r w:rsidR="00D91A11" w:rsidRPr="00D91A11">
          <w:rPr>
            <w:rStyle w:val="Kpr"/>
            <w:rFonts w:ascii="Calibri" w:hAnsi="Calibri" w:cs="Calibri"/>
            <w:color w:val="auto"/>
            <w:u w:val="none"/>
            <w:shd w:val="clear" w:color="auto" w:fill="FFFFFF"/>
          </w:rPr>
          <w:t>.</w:t>
        </w:r>
      </w:hyperlink>
      <w:r w:rsidR="00D91A11" w:rsidRPr="00D91A11">
        <w:rPr>
          <w:rFonts w:ascii="Calibri" w:hAnsi="Calibri" w:cs="Calibri"/>
          <w:shd w:val="clear" w:color="auto" w:fill="FFFFFF"/>
        </w:rPr>
        <w:t xml:space="preserve"> Top </w:t>
      </w:r>
      <w:proofErr w:type="spellStart"/>
      <w:r w:rsidR="00D91A11" w:rsidRPr="00D91A11">
        <w:rPr>
          <w:rFonts w:ascii="Calibri" w:hAnsi="Calibri" w:cs="Calibri"/>
          <w:shd w:val="clear" w:color="auto" w:fill="FFFFFF"/>
        </w:rPr>
        <w:t>Strok</w:t>
      </w:r>
      <w:r w:rsidR="00D91A11">
        <w:rPr>
          <w:rFonts w:ascii="Calibri" w:hAnsi="Calibri" w:cs="Calibri"/>
          <w:shd w:val="clear" w:color="auto" w:fill="FFFFFF"/>
        </w:rPr>
        <w:t>e</w:t>
      </w:r>
      <w:proofErr w:type="spellEnd"/>
      <w:r w:rsidR="00D91A11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D91A11">
        <w:rPr>
          <w:rFonts w:ascii="Calibri" w:hAnsi="Calibri" w:cs="Calibri"/>
          <w:shd w:val="clear" w:color="auto" w:fill="FFFFFF"/>
        </w:rPr>
        <w:t>Rehabil</w:t>
      </w:r>
      <w:proofErr w:type="spellEnd"/>
      <w:r w:rsidR="00D91A11">
        <w:rPr>
          <w:rFonts w:ascii="Calibri" w:hAnsi="Calibri" w:cs="Calibri"/>
          <w:shd w:val="clear" w:color="auto" w:fill="FFFFFF"/>
        </w:rPr>
        <w:t xml:space="preserve">. 2021 </w:t>
      </w:r>
      <w:proofErr w:type="spellStart"/>
      <w:r w:rsidR="00D91A11">
        <w:rPr>
          <w:rFonts w:ascii="Calibri" w:hAnsi="Calibri" w:cs="Calibri"/>
          <w:shd w:val="clear" w:color="auto" w:fill="FFFFFF"/>
        </w:rPr>
        <w:t>Jun</w:t>
      </w:r>
      <w:proofErr w:type="spellEnd"/>
      <w:r w:rsidR="00D91A11">
        <w:rPr>
          <w:rFonts w:ascii="Calibri" w:hAnsi="Calibri" w:cs="Calibri"/>
          <w:shd w:val="clear" w:color="auto" w:fill="FFFFFF"/>
        </w:rPr>
        <w:t xml:space="preserve"> 1:1-8. </w:t>
      </w:r>
      <w:proofErr w:type="spellStart"/>
      <w:r w:rsidR="00D91A11">
        <w:rPr>
          <w:rFonts w:ascii="Calibri" w:hAnsi="Calibri" w:cs="Calibri"/>
          <w:shd w:val="clear" w:color="auto" w:fill="FFFFFF"/>
        </w:rPr>
        <w:t>doi</w:t>
      </w:r>
      <w:proofErr w:type="spellEnd"/>
      <w:r w:rsidR="00D91A11">
        <w:rPr>
          <w:rFonts w:ascii="Calibri" w:hAnsi="Calibri" w:cs="Calibri"/>
          <w:shd w:val="clear" w:color="auto" w:fill="FFFFFF"/>
        </w:rPr>
        <w:t xml:space="preserve">: </w:t>
      </w:r>
      <w:r w:rsidR="00D91A11" w:rsidRPr="00D91A11">
        <w:rPr>
          <w:rFonts w:ascii="Calibri" w:hAnsi="Calibri" w:cs="Calibri"/>
          <w:shd w:val="clear" w:color="auto" w:fill="FFFFFF"/>
        </w:rPr>
        <w:t>10.1080/10749357.2021.1923314. </w:t>
      </w:r>
    </w:p>
    <w:p w14:paraId="1C3CFD30" w14:textId="77777777" w:rsidR="000B7294" w:rsidRDefault="00277E9E" w:rsidP="00277E9E">
      <w:pPr>
        <w:jc w:val="both"/>
      </w:pPr>
      <w:r>
        <w:t xml:space="preserve">4. Metin Ökmen B, Doğan Aslan M, Nakipoğlu Yüzer GF, Özgirgin N.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on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palsy</w:t>
      </w:r>
      <w:proofErr w:type="spellEnd"/>
      <w:r>
        <w:t xml:space="preserve">: A </w:t>
      </w:r>
      <w:proofErr w:type="spellStart"/>
      <w:r>
        <w:t>single-blind</w:t>
      </w:r>
      <w:proofErr w:type="spellEnd"/>
      <w:r>
        <w:t xml:space="preserve">, </w:t>
      </w:r>
      <w:proofErr w:type="spellStart"/>
      <w:r>
        <w:t>prospective</w:t>
      </w:r>
      <w:proofErr w:type="spellEnd"/>
      <w:r>
        <w:t xml:space="preserve">, </w:t>
      </w:r>
      <w:proofErr w:type="spellStart"/>
      <w:r>
        <w:t>randomized-controlled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Turk</w:t>
      </w:r>
      <w:proofErr w:type="spellEnd"/>
      <w:r>
        <w:t xml:space="preserve"> J </w:t>
      </w:r>
      <w:proofErr w:type="spellStart"/>
      <w:r>
        <w:t>Phys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Rehabil</w:t>
      </w:r>
      <w:proofErr w:type="spellEnd"/>
      <w:r>
        <w:t xml:space="preserve">. 2019 </w:t>
      </w:r>
      <w:proofErr w:type="spellStart"/>
      <w:r>
        <w:t>Nov</w:t>
      </w:r>
      <w:proofErr w:type="spellEnd"/>
      <w:r>
        <w:t xml:space="preserve"> 22;65(4):371-378. </w:t>
      </w:r>
      <w:proofErr w:type="spellStart"/>
      <w:r>
        <w:t>doi</w:t>
      </w:r>
      <w:proofErr w:type="spellEnd"/>
      <w:r>
        <w:t>: 10.5606/tftrd.2019.2388. PMID: 31893274; PMCID: PMC6935730.</w:t>
      </w:r>
    </w:p>
    <w:p w14:paraId="6AC9E331" w14:textId="77777777" w:rsidR="000B7294" w:rsidRDefault="00277E9E" w:rsidP="00277E9E">
      <w:pPr>
        <w:jc w:val="both"/>
      </w:pPr>
      <w:r>
        <w:t xml:space="preserve">5. </w:t>
      </w:r>
      <w:proofErr w:type="spellStart"/>
      <w:r>
        <w:t>Dincer</w:t>
      </w:r>
      <w:proofErr w:type="spellEnd"/>
      <w:r>
        <w:t xml:space="preserve"> F, </w:t>
      </w:r>
      <w:proofErr w:type="spellStart"/>
      <w:r>
        <w:t>Kesikburun</w:t>
      </w:r>
      <w:proofErr w:type="spellEnd"/>
      <w:r>
        <w:t xml:space="preserve"> S, </w:t>
      </w:r>
      <w:proofErr w:type="spellStart"/>
      <w:r>
        <w:t>Ozdemir</w:t>
      </w:r>
      <w:proofErr w:type="spellEnd"/>
      <w:r>
        <w:t xml:space="preserve"> O, Yaşar E, </w:t>
      </w:r>
      <w:proofErr w:type="spellStart"/>
      <w:r>
        <w:t>Munoz</w:t>
      </w:r>
      <w:proofErr w:type="spellEnd"/>
      <w:r>
        <w:t xml:space="preserve"> S, </w:t>
      </w:r>
      <w:proofErr w:type="spellStart"/>
      <w:r>
        <w:t>Valero</w:t>
      </w:r>
      <w:proofErr w:type="spellEnd"/>
      <w:r>
        <w:t xml:space="preserve"> R, </w:t>
      </w:r>
      <w:proofErr w:type="spellStart"/>
      <w:r>
        <w:t>Juocevidius</w:t>
      </w:r>
      <w:proofErr w:type="spellEnd"/>
      <w:r>
        <w:t xml:space="preserve"> A, </w:t>
      </w:r>
      <w:proofErr w:type="spellStart"/>
      <w:r>
        <w:t>Quittan</w:t>
      </w:r>
      <w:proofErr w:type="spellEnd"/>
      <w:r>
        <w:t xml:space="preserve"> M, </w:t>
      </w:r>
      <w:proofErr w:type="spellStart"/>
      <w:r>
        <w:t>Lukmann</w:t>
      </w:r>
      <w:proofErr w:type="spellEnd"/>
      <w:r>
        <w:t xml:space="preserve"> A, </w:t>
      </w:r>
      <w:proofErr w:type="spellStart"/>
      <w:r>
        <w:t>Winkelman</w:t>
      </w:r>
      <w:proofErr w:type="spellEnd"/>
      <w:r>
        <w:t xml:space="preserve"> A, </w:t>
      </w:r>
      <w:proofErr w:type="spellStart"/>
      <w:r>
        <w:t>Vetra</w:t>
      </w:r>
      <w:proofErr w:type="spellEnd"/>
      <w:r>
        <w:t xml:space="preserve"> A, </w:t>
      </w:r>
      <w:proofErr w:type="spellStart"/>
      <w:r>
        <w:t>Gerdle</w:t>
      </w:r>
      <w:proofErr w:type="spellEnd"/>
      <w:r>
        <w:t xml:space="preserve"> B, </w:t>
      </w:r>
      <w:proofErr w:type="spellStart"/>
      <w:r>
        <w:t>Kiekens</w:t>
      </w:r>
      <w:proofErr w:type="spellEnd"/>
      <w:r>
        <w:t xml:space="preserve"> C, </w:t>
      </w:r>
      <w:proofErr w:type="spellStart"/>
      <w:r>
        <w:t>Branco</w:t>
      </w:r>
      <w:proofErr w:type="spellEnd"/>
      <w:r>
        <w:t xml:space="preserve"> CA, Smith E, </w:t>
      </w:r>
      <w:proofErr w:type="spellStart"/>
      <w:r>
        <w:t>Delargy</w:t>
      </w:r>
      <w:proofErr w:type="spellEnd"/>
      <w:r>
        <w:t xml:space="preserve"> M, </w:t>
      </w:r>
      <w:proofErr w:type="spellStart"/>
      <w:r>
        <w:t>Ilieva</w:t>
      </w:r>
      <w:proofErr w:type="spellEnd"/>
      <w:r>
        <w:t xml:space="preserve"> E, Boyer FC, </w:t>
      </w:r>
      <w:proofErr w:type="spellStart"/>
      <w:r>
        <w:t>Grubisic</w:t>
      </w:r>
      <w:proofErr w:type="spellEnd"/>
      <w:r>
        <w:t xml:space="preserve"> F, </w:t>
      </w:r>
      <w:proofErr w:type="spellStart"/>
      <w:r>
        <w:t>Damjan</w:t>
      </w:r>
      <w:proofErr w:type="spellEnd"/>
      <w:r>
        <w:t xml:space="preserve"> H, </w:t>
      </w:r>
      <w:proofErr w:type="spellStart"/>
      <w:r>
        <w:t>Krüger</w:t>
      </w:r>
      <w:proofErr w:type="spellEnd"/>
      <w:r>
        <w:t xml:space="preserve"> L, </w:t>
      </w:r>
      <w:proofErr w:type="spellStart"/>
      <w:r>
        <w:t>Kankaanpää</w:t>
      </w:r>
      <w:proofErr w:type="spellEnd"/>
      <w:r>
        <w:t xml:space="preserve"> M, </w:t>
      </w:r>
      <w:proofErr w:type="spellStart"/>
      <w:r>
        <w:t>Dimitrova</w:t>
      </w:r>
      <w:proofErr w:type="spellEnd"/>
      <w:r>
        <w:t xml:space="preserve"> EN, </w:t>
      </w:r>
      <w:proofErr w:type="spellStart"/>
      <w:r>
        <w:t>Delic</w:t>
      </w:r>
      <w:proofErr w:type="spellEnd"/>
      <w:r>
        <w:t xml:space="preserve"> M, </w:t>
      </w:r>
      <w:proofErr w:type="spellStart"/>
      <w:r>
        <w:t>Lazovic</w:t>
      </w:r>
      <w:proofErr w:type="spellEnd"/>
      <w:r>
        <w:t xml:space="preserve"> M, </w:t>
      </w:r>
      <w:proofErr w:type="spellStart"/>
      <w:r>
        <w:t>Tomic</w:t>
      </w:r>
      <w:proofErr w:type="spellEnd"/>
      <w:r>
        <w:t xml:space="preserve"> N, </w:t>
      </w:r>
      <w:proofErr w:type="spellStart"/>
      <w:r>
        <w:t>Roussos</w:t>
      </w:r>
      <w:proofErr w:type="spellEnd"/>
      <w:r>
        <w:t xml:space="preserve"> N, </w:t>
      </w:r>
      <w:proofErr w:type="spellStart"/>
      <w:r>
        <w:lastRenderedPageBreak/>
        <w:t>Michail</w:t>
      </w:r>
      <w:proofErr w:type="spellEnd"/>
      <w:r>
        <w:t xml:space="preserve"> X, </w:t>
      </w:r>
      <w:proofErr w:type="spellStart"/>
      <w:r>
        <w:t>Boldrini</w:t>
      </w:r>
      <w:proofErr w:type="spellEnd"/>
      <w:r>
        <w:t xml:space="preserve"> P, </w:t>
      </w:r>
      <w:proofErr w:type="spellStart"/>
      <w:r>
        <w:t>Negrini</w:t>
      </w:r>
      <w:proofErr w:type="spellEnd"/>
      <w:r>
        <w:t xml:space="preserve"> S, </w:t>
      </w:r>
      <w:proofErr w:type="spellStart"/>
      <w:r>
        <w:t>Takac</w:t>
      </w:r>
      <w:proofErr w:type="spellEnd"/>
      <w:r>
        <w:t xml:space="preserve"> P, </w:t>
      </w:r>
      <w:proofErr w:type="spellStart"/>
      <w:r>
        <w:t>Tederko</w:t>
      </w:r>
      <w:proofErr w:type="spellEnd"/>
      <w:r>
        <w:t xml:space="preserve"> P, </w:t>
      </w:r>
      <w:proofErr w:type="spellStart"/>
      <w:r>
        <w:t>Angerova</w:t>
      </w:r>
      <w:proofErr w:type="spellEnd"/>
      <w:r>
        <w:t xml:space="preserve"> 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of </w:t>
      </w:r>
      <w:proofErr w:type="spellStart"/>
      <w:r>
        <w:t>physiatrists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Europe. J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Musculoskelet</w:t>
      </w:r>
      <w:proofErr w:type="spellEnd"/>
      <w:r>
        <w:t xml:space="preserve"> </w:t>
      </w:r>
      <w:proofErr w:type="spellStart"/>
      <w:r>
        <w:t>Rehabil</w:t>
      </w:r>
      <w:proofErr w:type="spellEnd"/>
      <w:r>
        <w:t xml:space="preserve">. 2019;32(1):131-139. </w:t>
      </w:r>
      <w:proofErr w:type="spellStart"/>
      <w:r>
        <w:t>doi</w:t>
      </w:r>
      <w:proofErr w:type="spellEnd"/>
      <w:r>
        <w:t>: 10.3233/BMR-171001. PMID: 30248029.</w:t>
      </w:r>
    </w:p>
    <w:p w14:paraId="5E1DB6F3" w14:textId="77777777" w:rsidR="000B7294" w:rsidRDefault="000B7294" w:rsidP="00277E9E">
      <w:pPr>
        <w:jc w:val="both"/>
      </w:pPr>
    </w:p>
    <w:p w14:paraId="350074B3" w14:textId="77777777" w:rsidR="000B7294" w:rsidRDefault="00277E9E" w:rsidP="00277E9E">
      <w:pPr>
        <w:jc w:val="both"/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necessary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means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exchange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specialist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permissible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contact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.):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program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trainee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neurorehabilitation</w:t>
      </w:r>
      <w:proofErr w:type="spellEnd"/>
      <w:r>
        <w:t xml:space="preserve"> (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),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, </w:t>
      </w:r>
      <w:proofErr w:type="spellStart"/>
      <w:r>
        <w:t>electroneuromyography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interventional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. </w:t>
      </w:r>
    </w:p>
    <w:p w14:paraId="6D89CA7F" w14:textId="77777777" w:rsidR="000B7294" w:rsidRDefault="000B7294" w:rsidP="00277E9E">
      <w:pPr>
        <w:jc w:val="both"/>
      </w:pPr>
    </w:p>
    <w:p w14:paraId="5A2A5150" w14:textId="77777777" w:rsidR="000B7294" w:rsidRDefault="00277E9E" w:rsidP="00277E9E">
      <w:pPr>
        <w:jc w:val="both"/>
      </w:pPr>
      <w:proofErr w:type="spellStart"/>
      <w:r>
        <w:t>Authorisation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Internet: YES</w:t>
      </w:r>
    </w:p>
    <w:p w14:paraId="247E488D" w14:textId="77777777" w:rsidR="000B7294" w:rsidRDefault="00277E9E" w:rsidP="00277E9E">
      <w:pPr>
        <w:jc w:val="both"/>
      </w:pPr>
      <w:proofErr w:type="spellStart"/>
      <w:r>
        <w:t>Signature</w:t>
      </w:r>
      <w:proofErr w:type="spellEnd"/>
      <w:r>
        <w:t>: Evren Yaşar</w:t>
      </w:r>
    </w:p>
    <w:sectPr w:rsidR="000B729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94"/>
    <w:rsid w:val="000B7294"/>
    <w:rsid w:val="00277E9E"/>
    <w:rsid w:val="00637FFC"/>
    <w:rsid w:val="00833409"/>
    <w:rsid w:val="00D91A11"/>
    <w:rsid w:val="00E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0D78"/>
  <w15:docId w15:val="{3999C33F-17AA-459E-B69C-F7CB3C4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06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9506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ternetBalants">
    <w:name w:val="İnternet Bağlantısı"/>
    <w:basedOn w:val="VarsaylanParagrafYazTipi"/>
    <w:uiPriority w:val="99"/>
    <w:unhideWhenUsed/>
    <w:rsid w:val="00D63DA6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character" w:styleId="Kpr">
    <w:name w:val="Hyperlink"/>
    <w:basedOn w:val="VarsaylanParagrafYazTipi"/>
    <w:uiPriority w:val="99"/>
    <w:semiHidden/>
    <w:unhideWhenUsed/>
    <w:rsid w:val="00D91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34060434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13AA5244D4647B37C1F52B241BAA5" ma:contentTypeVersion="12" ma:contentTypeDescription="Create a new document." ma:contentTypeScope="" ma:versionID="87109bb14250a014a1fe7ae4254d9e93">
  <xsd:schema xmlns:xsd="http://www.w3.org/2001/XMLSchema" xmlns:xs="http://www.w3.org/2001/XMLSchema" xmlns:p="http://schemas.microsoft.com/office/2006/metadata/properties" xmlns:ns2="61662aca-5ebd-4841-9f2b-ef0a80a4b27f" xmlns:ns3="665915bf-b570-4a7c-83a7-dd5300269586" targetNamespace="http://schemas.microsoft.com/office/2006/metadata/properties" ma:root="true" ma:fieldsID="00658bd24b694770b8241751e6dd7aff" ns2:_="" ns3:_="">
    <xsd:import namespace="61662aca-5ebd-4841-9f2b-ef0a80a4b27f"/>
    <xsd:import namespace="665915bf-b570-4a7c-83a7-dd530026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2aca-5ebd-4841-9f2b-ef0a80a4b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15bf-b570-4a7c-83a7-dd5300269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E9934-1852-40FF-B84D-8675405FE71A}"/>
</file>

<file path=customXml/itemProps2.xml><?xml version="1.0" encoding="utf-8"?>
<ds:datastoreItem xmlns:ds="http://schemas.openxmlformats.org/officeDocument/2006/customXml" ds:itemID="{AC315EB0-D16C-48B9-B95F-4EA02F4FD32A}"/>
</file>

<file path=customXml/itemProps3.xml><?xml version="1.0" encoding="utf-8"?>
<ds:datastoreItem xmlns:ds="http://schemas.openxmlformats.org/officeDocument/2006/customXml" ds:itemID="{0327F91B-DD40-419D-AEDE-D84BBF925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YASAR</dc:creator>
  <dc:description/>
  <cp:lastModifiedBy>Aydan Oral</cp:lastModifiedBy>
  <cp:revision>2</cp:revision>
  <dcterms:created xsi:type="dcterms:W3CDTF">2021-07-01T20:43:00Z</dcterms:created>
  <dcterms:modified xsi:type="dcterms:W3CDTF">2021-07-01T20:43:00Z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0x010100BFA13AA5244D4647B37C1F52B241BAA5</vt:lpwstr>
  </property>
</Properties>
</file>